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FE8F" w14:textId="1E5EA1F7" w:rsidR="00C67599" w:rsidRPr="006C56F3" w:rsidRDefault="000C4A37" w:rsidP="00C67599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3FC05C5" wp14:editId="2F783CE6">
            <wp:simplePos x="0" y="0"/>
            <wp:positionH relativeFrom="column">
              <wp:posOffset>4721225</wp:posOffset>
            </wp:positionH>
            <wp:positionV relativeFrom="paragraph">
              <wp:posOffset>0</wp:posOffset>
            </wp:positionV>
            <wp:extent cx="606425" cy="603250"/>
            <wp:effectExtent l="0" t="0" r="3175" b="6350"/>
            <wp:wrapThrough wrapText="bothSides">
              <wp:wrapPolygon edited="0">
                <wp:start x="0" y="0"/>
                <wp:lineTo x="0" y="21145"/>
                <wp:lineTo x="21035" y="21145"/>
                <wp:lineTo x="21035" y="0"/>
                <wp:lineTo x="0" y="0"/>
              </wp:wrapPolygon>
            </wp:wrapThrough>
            <wp:docPr id="42639150" name="Picture 1" descr="A green outline of a de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9150" name="Picture 1" descr="A green outline of a de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20662252"/>
      <w:r w:rsidR="00C67599" w:rsidRPr="006C56F3">
        <w:rPr>
          <w:b/>
          <w:bCs/>
          <w:sz w:val="36"/>
          <w:szCs w:val="36"/>
        </w:rPr>
        <w:t>Practice Manager</w:t>
      </w:r>
      <w:r>
        <w:rPr>
          <w:b/>
          <w:bCs/>
          <w:sz w:val="36"/>
          <w:szCs w:val="36"/>
        </w:rPr>
        <w:tab/>
      </w:r>
      <w:bookmarkEnd w:id="0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40FB0EA6" w14:textId="5A6DBAD6" w:rsidR="00C67599" w:rsidRDefault="00C67599" w:rsidP="00C67599">
      <w:r>
        <w:t xml:space="preserve">The closing date is </w:t>
      </w:r>
      <w:r w:rsidR="00AF0EEA">
        <w:t>Friday 2</w:t>
      </w:r>
      <w:r w:rsidR="002360BE">
        <w:t>2</w:t>
      </w:r>
      <w:r w:rsidR="002360BE">
        <w:rPr>
          <w:vertAlign w:val="superscript"/>
        </w:rPr>
        <w:t>nd</w:t>
      </w:r>
      <w:r w:rsidR="00AF0EEA">
        <w:t xml:space="preserve"> </w:t>
      </w:r>
      <w:r w:rsidR="002360BE">
        <w:t xml:space="preserve">May </w:t>
      </w:r>
      <w:r w:rsidR="00AF0EEA">
        <w:t>2026</w:t>
      </w:r>
    </w:p>
    <w:p w14:paraId="7FF3BDE0" w14:textId="153DC17C" w:rsidR="00D858AF" w:rsidRDefault="00D858AF" w:rsidP="00C67599">
      <w:r>
        <w:t>Contract – permanent</w:t>
      </w:r>
    </w:p>
    <w:p w14:paraId="333D3ECA" w14:textId="40E90C87" w:rsidR="00D858AF" w:rsidRDefault="00D858AF" w:rsidP="00C67599">
      <w:r>
        <w:t>Working pattern – part-time</w:t>
      </w:r>
      <w:r w:rsidR="002360BE">
        <w:t xml:space="preserve"> to full time</w:t>
      </w:r>
      <w:r>
        <w:t xml:space="preserve"> </w:t>
      </w:r>
      <w:r w:rsidR="00AF0EEA">
        <w:t>(2</w:t>
      </w:r>
      <w:r w:rsidR="002360BE">
        <w:t>4</w:t>
      </w:r>
      <w:r w:rsidR="00AF0EEA">
        <w:t>-3</w:t>
      </w:r>
      <w:r w:rsidR="002360BE">
        <w:t>7.5</w:t>
      </w:r>
      <w:r w:rsidR="00AF0EEA">
        <w:t xml:space="preserve"> hours </w:t>
      </w:r>
      <w:r>
        <w:t>over 4 / 5 days</w:t>
      </w:r>
      <w:r w:rsidR="00AF0EEA">
        <w:t>)</w:t>
      </w:r>
    </w:p>
    <w:p w14:paraId="13DD458E" w14:textId="136FF702" w:rsidR="00D858AF" w:rsidRDefault="00D858AF" w:rsidP="00C67599">
      <w:r>
        <w:t>Salary range – FTE £</w:t>
      </w:r>
      <w:r w:rsidR="00E92D3D">
        <w:t>45,000- £55,000</w:t>
      </w:r>
      <w:r>
        <w:t xml:space="preserve"> depending on experience</w:t>
      </w:r>
    </w:p>
    <w:p w14:paraId="50460383" w14:textId="1CF7BD48" w:rsidR="00EF2FE3" w:rsidRDefault="00C67599" w:rsidP="00C67599">
      <w:pPr>
        <w:rPr>
          <w:b/>
          <w:bCs/>
        </w:rPr>
      </w:pPr>
      <w:r w:rsidRPr="00C67599">
        <w:rPr>
          <w:b/>
          <w:bCs/>
        </w:rPr>
        <w:t>Job summary</w:t>
      </w:r>
    </w:p>
    <w:p w14:paraId="3F52357E" w14:textId="6A36820E" w:rsidR="00EF2FE3" w:rsidRPr="00EF2FE3" w:rsidRDefault="00EF2FE3" w:rsidP="00C67599">
      <w:pPr>
        <w:rPr>
          <w:rFonts w:eastAsia="Times New Roman"/>
        </w:rPr>
      </w:pPr>
      <w:r w:rsidRPr="00EF2FE3">
        <w:rPr>
          <w:rFonts w:eastAsia="Times New Roman"/>
        </w:rPr>
        <w:t xml:space="preserve">We invite </w:t>
      </w:r>
      <w:bookmarkStart w:id="1" w:name="_Hlk220662349"/>
      <w:r w:rsidRPr="00EF2FE3">
        <w:rPr>
          <w:rFonts w:eastAsia="Times New Roman"/>
        </w:rPr>
        <w:t>applications for a dynamic, financially and business-minded</w:t>
      </w:r>
      <w:r>
        <w:rPr>
          <w:rFonts w:eastAsia="Times New Roman"/>
        </w:rPr>
        <w:t xml:space="preserve"> manager</w:t>
      </w:r>
      <w:r w:rsidRPr="00EF2FE3">
        <w:rPr>
          <w:rFonts w:eastAsia="Times New Roman"/>
        </w:rPr>
        <w:t xml:space="preserve"> to join The Hart Surgery. While prior NHS practice management experience is welcome, it is not essential. We are committed to supporting a capable financial leader in developing the necessary NHS knowledge.</w:t>
      </w:r>
    </w:p>
    <w:bookmarkEnd w:id="1"/>
    <w:p w14:paraId="268D35F1" w14:textId="6EC616E0" w:rsidR="00EF2FE3" w:rsidRDefault="008707C3" w:rsidP="00EF2FE3">
      <w:pPr>
        <w:spacing w:after="0" w:line="240" w:lineRule="auto"/>
        <w:rPr>
          <w:rFonts w:eastAsia="Times New Roman"/>
        </w:rPr>
      </w:pPr>
      <w:r>
        <w:t>Due to retirement, T</w:t>
      </w:r>
      <w:r w:rsidR="00C67599">
        <w:t xml:space="preserve">he Hart Surgery is providing an exciting opportunity for an enthusiastic and highly motivated </w:t>
      </w:r>
      <w:r w:rsidR="00EF2FE3">
        <w:t xml:space="preserve">person </w:t>
      </w:r>
      <w:r w:rsidR="00C67599">
        <w:t xml:space="preserve">to join our Practice team. </w:t>
      </w:r>
      <w:bookmarkStart w:id="2" w:name="_Hlk220662408"/>
      <w:r w:rsidR="00C67599">
        <w:t>We are looking for a</w:t>
      </w:r>
      <w:r w:rsidR="007213D1">
        <w:t>n outstanding leader with a strong business mindset and a genuine passion for people. The successful candidate will be an excellent communicator with strong team-working skills who feels comfortable leading and implementing change.</w:t>
      </w:r>
      <w:r w:rsidR="008E601D">
        <w:t xml:space="preserve"> </w:t>
      </w:r>
      <w:r w:rsidR="008E601D">
        <w:rPr>
          <w:rFonts w:eastAsia="Times New Roman"/>
        </w:rPr>
        <w:t>They will need to be adaptable, flexible and able to work autonomously. General Practice is a busy environment where no two days are the same.</w:t>
      </w:r>
    </w:p>
    <w:bookmarkEnd w:id="2"/>
    <w:p w14:paraId="388359B7" w14:textId="77777777" w:rsidR="00EF2FE3" w:rsidRDefault="00EF2FE3" w:rsidP="00EF2FE3">
      <w:pPr>
        <w:spacing w:after="0" w:line="240" w:lineRule="auto"/>
        <w:rPr>
          <w:rFonts w:eastAsia="Times New Roman"/>
        </w:rPr>
      </w:pPr>
    </w:p>
    <w:p w14:paraId="1BD0C3B6" w14:textId="64AE5FB5" w:rsidR="00AF0EEA" w:rsidRPr="00AF0EEA" w:rsidRDefault="00AF0EEA" w:rsidP="00EF2FE3">
      <w:pPr>
        <w:spacing w:after="0" w:line="240" w:lineRule="auto"/>
        <w:rPr>
          <w:rFonts w:eastAsia="Times New Roman"/>
          <w:b/>
          <w:bCs/>
        </w:rPr>
      </w:pPr>
      <w:r w:rsidRPr="00AF0EEA">
        <w:rPr>
          <w:rFonts w:eastAsia="Times New Roman"/>
          <w:b/>
          <w:bCs/>
        </w:rPr>
        <w:t>Main duties</w:t>
      </w:r>
    </w:p>
    <w:p w14:paraId="4AE9470D" w14:textId="74A55CD0" w:rsidR="00EF2FE3" w:rsidRPr="00EF2FE3" w:rsidRDefault="00EF2FE3" w:rsidP="00EF2FE3">
      <w:pPr>
        <w:rPr>
          <w:rFonts w:eastAsia="Times New Roman"/>
        </w:rPr>
      </w:pPr>
      <w:r w:rsidRPr="00EF2FE3">
        <w:rPr>
          <w:rFonts w:eastAsia="Times New Roman"/>
        </w:rPr>
        <w:t xml:space="preserve">The role encompasses overall responsibility for finance, HR, </w:t>
      </w:r>
      <w:r w:rsidR="002360BE">
        <w:rPr>
          <w:rFonts w:eastAsia="Times New Roman"/>
        </w:rPr>
        <w:t xml:space="preserve">premises and </w:t>
      </w:r>
      <w:r w:rsidRPr="00EF2FE3">
        <w:rPr>
          <w:rFonts w:eastAsia="Times New Roman"/>
        </w:rPr>
        <w:t>facilities, governance, IT systems, and operational leadership. Working closely with the Partners</w:t>
      </w:r>
      <w:r>
        <w:rPr>
          <w:rFonts w:eastAsia="Times New Roman"/>
        </w:rPr>
        <w:t xml:space="preserve"> and our assistant practice manager, </w:t>
      </w:r>
      <w:r w:rsidRPr="00EF2FE3">
        <w:rPr>
          <w:rFonts w:eastAsia="Times New Roman"/>
        </w:rPr>
        <w:t>you will ensure the practice operates efficiently, meets strategic goals, and supports our patient-centred ethos.</w:t>
      </w:r>
    </w:p>
    <w:p w14:paraId="618B2838" w14:textId="46605CE6" w:rsidR="007213D1" w:rsidRDefault="00EF2FE3" w:rsidP="00EF2FE3">
      <w:r w:rsidRPr="00EF2FE3">
        <w:rPr>
          <w:rFonts w:eastAsia="Times New Roman"/>
        </w:rPr>
        <w:t>We offer a collaborative, forward-thinking environment, with a full complement of clinical and administrative staff. If you are an accomplished financial manager with strong leadership abilities, we encourage your application.</w:t>
      </w:r>
    </w:p>
    <w:p w14:paraId="451A7EA0" w14:textId="77777777" w:rsidR="00EF2FE3" w:rsidRDefault="00EF2FE3" w:rsidP="00C67599">
      <w:pPr>
        <w:rPr>
          <w:b/>
          <w:bCs/>
        </w:rPr>
      </w:pPr>
    </w:p>
    <w:p w14:paraId="2A13EA51" w14:textId="77777777" w:rsidR="00C67599" w:rsidRPr="006679FE" w:rsidRDefault="00C67599" w:rsidP="00C67599">
      <w:pPr>
        <w:rPr>
          <w:b/>
          <w:bCs/>
        </w:rPr>
      </w:pPr>
      <w:r w:rsidRPr="006679FE">
        <w:rPr>
          <w:b/>
          <w:bCs/>
        </w:rPr>
        <w:t>About us</w:t>
      </w:r>
    </w:p>
    <w:p w14:paraId="5910EA35" w14:textId="2078CAA6" w:rsidR="00C67599" w:rsidRDefault="00C67599" w:rsidP="00C67599">
      <w:bookmarkStart w:id="3" w:name="_Hlk220663213"/>
      <w:r>
        <w:t>The Hart Surgery is a highly regarded training practice situated in the heart of Henley-on-Thames, with a list size of around 10,600 patients. We are a busy and welcoming practice, with excellent patient care at the centre of what we do</w:t>
      </w:r>
      <w:bookmarkStart w:id="4" w:name="_Hlk220432968"/>
      <w:r w:rsidR="00D858AF">
        <w:t xml:space="preserve">. </w:t>
      </w:r>
      <w:bookmarkEnd w:id="3"/>
      <w:r w:rsidR="00D858AF">
        <w:t>As a training practice, we host GP trainees providing a vibrant, collaborative environment where all team members are encouraged to grow and develop.</w:t>
      </w:r>
    </w:p>
    <w:bookmarkEnd w:id="4"/>
    <w:p w14:paraId="78F5E9B6" w14:textId="77777777" w:rsidR="00C67599" w:rsidRDefault="00C67599" w:rsidP="00C67599">
      <w:r>
        <w:t>Our partners are a dynamic and forward-thinking team who care passionately about their patients and work-life balance.</w:t>
      </w:r>
    </w:p>
    <w:p w14:paraId="0D13F1FE" w14:textId="61D1406F" w:rsidR="00C67599" w:rsidRDefault="00C67599" w:rsidP="00C67599">
      <w:r>
        <w:t xml:space="preserve">With a full complement of other healthcare professionals </w:t>
      </w:r>
      <w:proofErr w:type="gramStart"/>
      <w:r>
        <w:t>including:</w:t>
      </w:r>
      <w:proofErr w:type="gramEnd"/>
      <w:r>
        <w:t xml:space="preserve"> nurses and HCAs, clinical pharmacists, a visiting paramedic, a mental health nurse</w:t>
      </w:r>
      <w:r w:rsidR="002C1C3D">
        <w:t xml:space="preserve"> and</w:t>
      </w:r>
      <w:r>
        <w:t xml:space="preserve"> social prescriber</w:t>
      </w:r>
      <w:r w:rsidR="00316BAA">
        <w:t xml:space="preserve">, </w:t>
      </w:r>
      <w:r>
        <w:lastRenderedPageBreak/>
        <w:t>we are a strong clinical team which is supported by outstanding back office and front of house staff.</w:t>
      </w:r>
    </w:p>
    <w:p w14:paraId="06B26196" w14:textId="6EA34BD5" w:rsidR="00D858AF" w:rsidRDefault="00C67599" w:rsidP="00C67599">
      <w:r>
        <w:t>Based in the South of Oxfordshire, near the Berkshire and Buckinghamshire borders, we are ideally located for those who wish to commute from many different areas.</w:t>
      </w:r>
    </w:p>
    <w:p w14:paraId="6252B5CB" w14:textId="77777777" w:rsidR="008E601D" w:rsidRDefault="00C67599" w:rsidP="00C67599">
      <w:pPr>
        <w:rPr>
          <w:b/>
          <w:bCs/>
        </w:rPr>
      </w:pPr>
      <w:r w:rsidRPr="006679FE">
        <w:rPr>
          <w:b/>
          <w:bCs/>
        </w:rPr>
        <w:t>Website</w:t>
      </w:r>
      <w:r w:rsidR="008E601D">
        <w:rPr>
          <w:b/>
          <w:bCs/>
        </w:rPr>
        <w:t xml:space="preserve"> </w:t>
      </w:r>
      <w:bookmarkStart w:id="5" w:name="_Hlk220662435"/>
      <w:r w:rsidR="008E601D">
        <w:fldChar w:fldCharType="begin"/>
      </w:r>
      <w:r w:rsidR="008E601D">
        <w:instrText>HYPERLINK "https://www.thehartsurgery.nhs.uk"</w:instrText>
      </w:r>
      <w:r w:rsidR="008E601D">
        <w:fldChar w:fldCharType="separate"/>
      </w:r>
      <w:r w:rsidR="008E601D" w:rsidRPr="00273B2D">
        <w:rPr>
          <w:rStyle w:val="Hyperlink"/>
        </w:rPr>
        <w:t>https://www.thehartsurgery.nhs.uk</w:t>
      </w:r>
      <w:r w:rsidR="008E601D">
        <w:fldChar w:fldCharType="end"/>
      </w:r>
    </w:p>
    <w:bookmarkEnd w:id="5"/>
    <w:p w14:paraId="620B8EEA" w14:textId="1E578A9A" w:rsidR="008707C3" w:rsidRDefault="00DC33F6" w:rsidP="00DC33F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Job description:</w:t>
      </w:r>
    </w:p>
    <w:p w14:paraId="56E56BD3" w14:textId="0A6ABE17" w:rsidR="00DC33F6" w:rsidRPr="00DC33F6" w:rsidRDefault="00DC33F6" w:rsidP="00DC33F6">
      <w:pPr>
        <w:pStyle w:val="ListParagraph"/>
        <w:numPr>
          <w:ilvl w:val="0"/>
          <w:numId w:val="11"/>
        </w:numPr>
        <w:rPr>
          <w:b/>
          <w:bCs/>
        </w:rPr>
      </w:pPr>
      <w:bookmarkStart w:id="6" w:name="_Hlk220666453"/>
      <w:r w:rsidRPr="00DC33F6">
        <w:rPr>
          <w:rStyle w:val="Strong"/>
          <w:b w:val="0"/>
          <w:bCs w:val="0"/>
        </w:rPr>
        <w:t xml:space="preserve">Overall management responsibility for the practice’s non-clinical business functions, including but not limited to finance, IT systems and data processing, compliance, </w:t>
      </w:r>
      <w:r w:rsidR="002360BE">
        <w:rPr>
          <w:rStyle w:val="Strong"/>
          <w:b w:val="0"/>
          <w:bCs w:val="0"/>
        </w:rPr>
        <w:t xml:space="preserve">premises </w:t>
      </w:r>
      <w:r w:rsidRPr="00DC33F6">
        <w:rPr>
          <w:rStyle w:val="Strong"/>
          <w:b w:val="0"/>
          <w:bCs w:val="0"/>
        </w:rPr>
        <w:t>and governance.</w:t>
      </w:r>
    </w:p>
    <w:p w14:paraId="2EB1CBC0" w14:textId="22C991EA" w:rsidR="00DC33F6" w:rsidRPr="00DC33F6" w:rsidRDefault="00DC33F6" w:rsidP="00DC33F6">
      <w:pPr>
        <w:pStyle w:val="ListParagraph"/>
        <w:numPr>
          <w:ilvl w:val="0"/>
          <w:numId w:val="11"/>
        </w:numPr>
        <w:rPr>
          <w:b/>
          <w:bCs/>
        </w:rPr>
      </w:pPr>
      <w:r w:rsidRPr="00DC33F6">
        <w:rPr>
          <w:rStyle w:val="Strong"/>
          <w:b w:val="0"/>
          <w:bCs w:val="0"/>
        </w:rPr>
        <w:t>Ensure the effective use of existing and new IT systems to support performance, adapting and innovating where required.</w:t>
      </w:r>
    </w:p>
    <w:p w14:paraId="2A504222" w14:textId="77777777" w:rsidR="00DC33F6" w:rsidRPr="00DC33F6" w:rsidRDefault="00DC33F6" w:rsidP="00DC33F6">
      <w:pPr>
        <w:pStyle w:val="ListParagraph"/>
        <w:numPr>
          <w:ilvl w:val="0"/>
          <w:numId w:val="11"/>
        </w:numPr>
        <w:rPr>
          <w:b/>
          <w:bCs/>
        </w:rPr>
      </w:pPr>
      <w:r w:rsidRPr="00DC33F6">
        <w:rPr>
          <w:rStyle w:val="Strong"/>
          <w:b w:val="0"/>
          <w:bCs w:val="0"/>
        </w:rPr>
        <w:t>Provide leadership and coordination of administrative and non-clinical teams.</w:t>
      </w:r>
    </w:p>
    <w:p w14:paraId="0AF07356" w14:textId="77777777" w:rsidR="00DC33F6" w:rsidRPr="00DC33F6" w:rsidRDefault="00DC33F6" w:rsidP="00DC33F6">
      <w:pPr>
        <w:pStyle w:val="ListParagraph"/>
        <w:numPr>
          <w:ilvl w:val="0"/>
          <w:numId w:val="11"/>
        </w:numPr>
        <w:rPr>
          <w:b/>
          <w:bCs/>
        </w:rPr>
      </w:pPr>
      <w:r w:rsidRPr="00DC33F6">
        <w:rPr>
          <w:rStyle w:val="Strong"/>
          <w:b w:val="0"/>
          <w:bCs w:val="0"/>
        </w:rPr>
        <w:t>Work collaboratively with clinical teams to support high-quality service delivery.</w:t>
      </w:r>
    </w:p>
    <w:p w14:paraId="6F00AD51" w14:textId="77777777" w:rsidR="000808F7" w:rsidRDefault="00DC33F6" w:rsidP="00DC33F6">
      <w:pPr>
        <w:pStyle w:val="ListParagraph"/>
        <w:numPr>
          <w:ilvl w:val="0"/>
          <w:numId w:val="11"/>
        </w:numPr>
        <w:rPr>
          <w:b/>
          <w:bCs/>
        </w:rPr>
      </w:pPr>
      <w:r w:rsidRPr="00DC33F6">
        <w:rPr>
          <w:rStyle w:val="Strong"/>
          <w:b w:val="0"/>
          <w:bCs w:val="0"/>
        </w:rPr>
        <w:t>Hold responsibility for achieving all primary care contractual targets.</w:t>
      </w:r>
    </w:p>
    <w:p w14:paraId="01749A38" w14:textId="552889A3" w:rsidR="00DC33F6" w:rsidRPr="00B81CA4" w:rsidRDefault="00DC33F6" w:rsidP="00C67599">
      <w:pPr>
        <w:pStyle w:val="ListParagraph"/>
        <w:numPr>
          <w:ilvl w:val="0"/>
          <w:numId w:val="11"/>
        </w:numPr>
        <w:rPr>
          <w:b/>
          <w:bCs/>
        </w:rPr>
      </w:pPr>
      <w:r w:rsidRPr="00DC33F6">
        <w:rPr>
          <w:rStyle w:val="Strong"/>
          <w:b w:val="0"/>
          <w:bCs w:val="0"/>
        </w:rPr>
        <w:t>Support the Partners in strategic planning and operational decision-making.</w:t>
      </w:r>
      <w:bookmarkEnd w:id="6"/>
    </w:p>
    <w:p w14:paraId="38010207" w14:textId="4ACEFAB4" w:rsidR="00C67599" w:rsidRPr="006679FE" w:rsidRDefault="00C67599" w:rsidP="00C67599">
      <w:pPr>
        <w:rPr>
          <w:b/>
          <w:bCs/>
        </w:rPr>
      </w:pPr>
      <w:r w:rsidRPr="006679FE">
        <w:rPr>
          <w:b/>
          <w:bCs/>
        </w:rPr>
        <w:t>Person Specification</w:t>
      </w:r>
    </w:p>
    <w:p w14:paraId="19B79705" w14:textId="77777777" w:rsidR="00C67599" w:rsidRDefault="00C67599" w:rsidP="00C67599">
      <w:r>
        <w:t>Essential</w:t>
      </w:r>
    </w:p>
    <w:p w14:paraId="7BD83680" w14:textId="220E8C88" w:rsidR="006B7860" w:rsidRDefault="006B7860" w:rsidP="006B7860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Significant financial management experience</w:t>
      </w:r>
    </w:p>
    <w:p w14:paraId="30AFCCEE" w14:textId="77777777" w:rsidR="006B7860" w:rsidRDefault="006B7860" w:rsidP="006B7860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Proven leadership and people management skills</w:t>
      </w:r>
    </w:p>
    <w:p w14:paraId="635586D3" w14:textId="77777777" w:rsidR="006B7860" w:rsidRDefault="006B7860" w:rsidP="006B7860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Ability to work independently and manage competing priorities</w:t>
      </w:r>
    </w:p>
    <w:p w14:paraId="45D4C284" w14:textId="0194023D" w:rsidR="006A3EB9" w:rsidRDefault="008138FE" w:rsidP="006B7860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 w:rsidRPr="006A3EB9">
        <w:rPr>
          <w:rFonts w:eastAsia="Times New Roman"/>
        </w:rPr>
        <w:t xml:space="preserve">High level of IT competence, including Excel and data manipulation </w:t>
      </w:r>
    </w:p>
    <w:p w14:paraId="3206E7DE" w14:textId="77777777" w:rsidR="00B81CA4" w:rsidRPr="00B81CA4" w:rsidRDefault="00B81CA4" w:rsidP="006B7860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</w:p>
    <w:p w14:paraId="7892C42A" w14:textId="628FE86F" w:rsidR="00C67599" w:rsidRDefault="00C67599" w:rsidP="006B7860">
      <w:r>
        <w:t>Desirable</w:t>
      </w:r>
    </w:p>
    <w:p w14:paraId="79474445" w14:textId="0F39E776" w:rsidR="006C56F3" w:rsidRDefault="006C56F3" w:rsidP="006C56F3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Degree-level education</w:t>
      </w:r>
    </w:p>
    <w:p w14:paraId="56077689" w14:textId="51FBA2F8" w:rsidR="002360BE" w:rsidRDefault="002360BE" w:rsidP="006C56F3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Prior NHS practice management experience</w:t>
      </w:r>
    </w:p>
    <w:p w14:paraId="011E3AE9" w14:textId="77777777" w:rsidR="00C67599" w:rsidRDefault="00C67599" w:rsidP="00C67599"/>
    <w:p w14:paraId="7FC6B669" w14:textId="77777777" w:rsidR="00C67599" w:rsidRPr="006C56F3" w:rsidRDefault="00C67599" w:rsidP="00C67599">
      <w:pPr>
        <w:rPr>
          <w:b/>
          <w:bCs/>
        </w:rPr>
      </w:pPr>
      <w:r w:rsidRPr="006C56F3">
        <w:rPr>
          <w:b/>
          <w:bCs/>
        </w:rPr>
        <w:t>Disclosure and Barring Service Check</w:t>
      </w:r>
    </w:p>
    <w:p w14:paraId="2F7FD8C8" w14:textId="255E1D43" w:rsidR="00B81CA4" w:rsidRPr="00B81CA4" w:rsidRDefault="00C67599" w:rsidP="00C67599">
      <w:r>
        <w:t xml:space="preserve">This post is subject to the Rehabilitation of Offenders Act (Exceptions Order) 1975 and as such it will be necessary for a submission for Disclosure to be made to the Disclosure and Barring Service (formerly known as CRB) </w:t>
      </w:r>
      <w:r w:rsidR="00E92D3D">
        <w:t xml:space="preserve">for any successful candidate </w:t>
      </w:r>
      <w:r>
        <w:t>to check for any previous criminal convictions.</w:t>
      </w:r>
    </w:p>
    <w:p w14:paraId="42F8E152" w14:textId="3DA7E281" w:rsidR="00C67599" w:rsidRPr="006C56F3" w:rsidRDefault="00C67599" w:rsidP="00C67599">
      <w:pPr>
        <w:rPr>
          <w:b/>
          <w:bCs/>
        </w:rPr>
      </w:pPr>
      <w:r w:rsidRPr="006C56F3">
        <w:rPr>
          <w:b/>
          <w:bCs/>
        </w:rPr>
        <w:t>Employer name</w:t>
      </w:r>
    </w:p>
    <w:p w14:paraId="60E8EF2A" w14:textId="77777777" w:rsidR="00C67599" w:rsidRDefault="00C67599" w:rsidP="00B81CA4">
      <w:pPr>
        <w:pStyle w:val="NoSpacing"/>
      </w:pPr>
      <w:r>
        <w:t>The Hart Surgery</w:t>
      </w:r>
    </w:p>
    <w:p w14:paraId="28FF0713" w14:textId="77777777" w:rsidR="00C67599" w:rsidRDefault="00C67599" w:rsidP="00B81CA4">
      <w:pPr>
        <w:pStyle w:val="NoSpacing"/>
      </w:pPr>
      <w:r>
        <w:t>York Road</w:t>
      </w:r>
    </w:p>
    <w:p w14:paraId="5ABF2E14" w14:textId="77777777" w:rsidR="00C67599" w:rsidRDefault="00C67599" w:rsidP="00B81CA4">
      <w:pPr>
        <w:pStyle w:val="NoSpacing"/>
      </w:pPr>
      <w:r>
        <w:t>Henley on Thames</w:t>
      </w:r>
    </w:p>
    <w:p w14:paraId="05D6D9E9" w14:textId="12832D52" w:rsidR="00C67599" w:rsidRDefault="00C67599" w:rsidP="00B81CA4">
      <w:pPr>
        <w:pStyle w:val="NoSpacing"/>
      </w:pPr>
      <w:r>
        <w:t>RG9 2DR</w:t>
      </w:r>
    </w:p>
    <w:p w14:paraId="4408B89D" w14:textId="77777777" w:rsidR="00B81CA4" w:rsidRDefault="00B81CA4" w:rsidP="00B81CA4">
      <w:pPr>
        <w:pStyle w:val="NoSpacing"/>
      </w:pPr>
    </w:p>
    <w:p w14:paraId="6AB026CA" w14:textId="4C95BF62" w:rsidR="00C67599" w:rsidRDefault="00B81CA4">
      <w:r>
        <w:t>Please c</w:t>
      </w:r>
      <w:r w:rsidR="008138FE">
        <w:t>ontact Lou Cheriton</w:t>
      </w:r>
      <w:r>
        <w:t xml:space="preserve"> at </w:t>
      </w:r>
      <w:hyperlink r:id="rId6" w:history="1">
        <w:r w:rsidRPr="0066482C">
          <w:rPr>
            <w:rStyle w:val="Hyperlink"/>
          </w:rPr>
          <w:t>louise.cheriton@nhs.net</w:t>
        </w:r>
      </w:hyperlink>
      <w:r>
        <w:t xml:space="preserve"> for further information and / or to submit your CV.</w:t>
      </w:r>
    </w:p>
    <w:sectPr w:rsidR="00C67599" w:rsidSect="00B81CA4">
      <w:pgSz w:w="11906" w:h="16838"/>
      <w:pgMar w:top="113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7B49"/>
    <w:multiLevelType w:val="multilevel"/>
    <w:tmpl w:val="054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66DCE"/>
    <w:multiLevelType w:val="multilevel"/>
    <w:tmpl w:val="B03A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35C7C"/>
    <w:multiLevelType w:val="hybridMultilevel"/>
    <w:tmpl w:val="9DA2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23A9"/>
    <w:multiLevelType w:val="multilevel"/>
    <w:tmpl w:val="8EF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83742"/>
    <w:multiLevelType w:val="multilevel"/>
    <w:tmpl w:val="615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0E7654"/>
    <w:multiLevelType w:val="multilevel"/>
    <w:tmpl w:val="8286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937098"/>
    <w:multiLevelType w:val="multilevel"/>
    <w:tmpl w:val="7330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7B7D6E"/>
    <w:multiLevelType w:val="multilevel"/>
    <w:tmpl w:val="92E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5A5167"/>
    <w:multiLevelType w:val="multilevel"/>
    <w:tmpl w:val="D93A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1501EF"/>
    <w:multiLevelType w:val="multilevel"/>
    <w:tmpl w:val="D66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E41C1"/>
    <w:multiLevelType w:val="multilevel"/>
    <w:tmpl w:val="A95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173037">
    <w:abstractNumId w:val="8"/>
  </w:num>
  <w:num w:numId="2" w16cid:durableId="213546550">
    <w:abstractNumId w:val="5"/>
  </w:num>
  <w:num w:numId="3" w16cid:durableId="1274746948">
    <w:abstractNumId w:val="6"/>
  </w:num>
  <w:num w:numId="4" w16cid:durableId="1447890077">
    <w:abstractNumId w:val="0"/>
  </w:num>
  <w:num w:numId="5" w16cid:durableId="585305732">
    <w:abstractNumId w:val="9"/>
  </w:num>
  <w:num w:numId="6" w16cid:durableId="1357929235">
    <w:abstractNumId w:val="3"/>
  </w:num>
  <w:num w:numId="7" w16cid:durableId="817844137">
    <w:abstractNumId w:val="4"/>
  </w:num>
  <w:num w:numId="8" w16cid:durableId="415594852">
    <w:abstractNumId w:val="7"/>
  </w:num>
  <w:num w:numId="9" w16cid:durableId="1887058778">
    <w:abstractNumId w:val="10"/>
  </w:num>
  <w:num w:numId="10" w16cid:durableId="1845125343">
    <w:abstractNumId w:val="1"/>
  </w:num>
  <w:num w:numId="11" w16cid:durableId="163194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99"/>
    <w:rsid w:val="000808F7"/>
    <w:rsid w:val="000C1372"/>
    <w:rsid w:val="000C4A37"/>
    <w:rsid w:val="000F422E"/>
    <w:rsid w:val="00144D5C"/>
    <w:rsid w:val="0015440F"/>
    <w:rsid w:val="001D5C99"/>
    <w:rsid w:val="002360BE"/>
    <w:rsid w:val="002C1C3D"/>
    <w:rsid w:val="00316BAA"/>
    <w:rsid w:val="0048737C"/>
    <w:rsid w:val="004932B6"/>
    <w:rsid w:val="0064274B"/>
    <w:rsid w:val="00643C1E"/>
    <w:rsid w:val="006679FE"/>
    <w:rsid w:val="006A3EB9"/>
    <w:rsid w:val="006B6119"/>
    <w:rsid w:val="006B7860"/>
    <w:rsid w:val="006C56F3"/>
    <w:rsid w:val="007213D1"/>
    <w:rsid w:val="007C751A"/>
    <w:rsid w:val="008138FE"/>
    <w:rsid w:val="008707C3"/>
    <w:rsid w:val="008E601D"/>
    <w:rsid w:val="00936189"/>
    <w:rsid w:val="00943AD4"/>
    <w:rsid w:val="00A004C0"/>
    <w:rsid w:val="00A1733E"/>
    <w:rsid w:val="00AF0EEA"/>
    <w:rsid w:val="00B81CA4"/>
    <w:rsid w:val="00B91821"/>
    <w:rsid w:val="00BB74ED"/>
    <w:rsid w:val="00C03A44"/>
    <w:rsid w:val="00C67599"/>
    <w:rsid w:val="00D858AF"/>
    <w:rsid w:val="00D94B26"/>
    <w:rsid w:val="00DC33F6"/>
    <w:rsid w:val="00E92D3D"/>
    <w:rsid w:val="00EF1EA6"/>
    <w:rsid w:val="00EF2FE3"/>
    <w:rsid w:val="00F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21F5"/>
  <w15:chartTrackingRefBased/>
  <w15:docId w15:val="{4E484EAB-2499-487C-AB4B-2CD73A8F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5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75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59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C33F6"/>
    <w:rPr>
      <w:b/>
      <w:bCs/>
    </w:rPr>
  </w:style>
  <w:style w:type="paragraph" w:styleId="NoSpacing">
    <w:name w:val="No Spacing"/>
    <w:uiPriority w:val="1"/>
    <w:qFormat/>
    <w:rsid w:val="00B81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ise.cheriton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CHERITON, Louise (THE HART SURGERY)</dc:creator>
  <cp:keywords/>
  <dc:description/>
  <cp:lastModifiedBy>CHERITON, Louise (THE HART SURGERY)</cp:lastModifiedBy>
  <cp:revision>9</cp:revision>
  <cp:lastPrinted>2026-01-30T09:23:00Z</cp:lastPrinted>
  <dcterms:created xsi:type="dcterms:W3CDTF">2026-01-29T15:57:00Z</dcterms:created>
  <dcterms:modified xsi:type="dcterms:W3CDTF">2026-05-05T13:43:00Z</dcterms:modified>
</cp:coreProperties>
</file>